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6" w:rsidRDefault="00027EC7" w:rsidP="00B62048">
      <w:pPr>
        <w:pStyle w:val="NoSpacing"/>
        <w:ind w:left="2880" w:hanging="2880"/>
        <w:jc w:val="right"/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1270</wp:posOffset>
            </wp:positionV>
            <wp:extent cx="18383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88" y="21427"/>
                <wp:lineTo x="2148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9D">
        <w:rPr>
          <w:noProof/>
          <w:lang w:eastAsia="en-GB"/>
        </w:rPr>
        <w:tab/>
      </w:r>
      <w:r w:rsidR="00F23EF6">
        <w:rPr>
          <w:noProof/>
          <w:lang w:eastAsia="en-GB"/>
        </w:rPr>
        <w:tab/>
      </w:r>
      <w:r w:rsidR="0077159D">
        <w:rPr>
          <w:noProof/>
          <w:lang w:eastAsia="en-GB"/>
        </w:rPr>
        <w:tab/>
      </w:r>
      <w:r w:rsidR="0077159D">
        <w:rPr>
          <w:noProof/>
          <w:lang w:eastAsia="en-GB"/>
        </w:rPr>
        <w:tab/>
      </w:r>
      <w:r w:rsidR="0077159D">
        <w:rPr>
          <w:noProof/>
          <w:lang w:eastAsia="en-GB"/>
        </w:rPr>
        <w:tab/>
        <w:t xml:space="preserve"> </w:t>
      </w:r>
      <w:r w:rsidR="008E09E0">
        <w:rPr>
          <w:noProof/>
          <w:lang w:eastAsia="en-GB"/>
        </w:rPr>
        <w:tab/>
      </w:r>
      <w:r w:rsidR="000171A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 xml:space="preserve">Level </w:t>
      </w:r>
      <w:r w:rsidR="00326E93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2&amp;</w:t>
      </w:r>
      <w:r w:rsidR="00F961E2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3</w:t>
      </w:r>
      <w:r w:rsidR="00F23EF6">
        <w:rPr>
          <w:noProof/>
          <w:lang w:eastAsia="en-GB"/>
        </w:rPr>
        <w:t xml:space="preserve"> </w:t>
      </w:r>
    </w:p>
    <w:p w:rsidR="00596CD4" w:rsidRPr="004B2D39" w:rsidRDefault="00F23EF6" w:rsidP="00F23EF6">
      <w:pPr>
        <w:pStyle w:val="NoSpacing"/>
        <w:ind w:left="2880" w:hanging="2880"/>
        <w:jc w:val="right"/>
        <w:rPr>
          <w:rFonts w:ascii="Trebuchet MS" w:hAnsi="Trebuchet MS"/>
          <w:b/>
          <w:noProof/>
          <w:color w:val="A82473"/>
          <w:sz w:val="44"/>
          <w:szCs w:val="44"/>
          <w:lang w:eastAsia="en-GB"/>
        </w:rPr>
      </w:pPr>
      <w:r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S</w:t>
      </w:r>
      <w:r w:rsidR="008E09E0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afeguarding</w:t>
      </w:r>
      <w:r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 xml:space="preserve"> </w:t>
      </w:r>
      <w:r w:rsidR="0077159D" w:rsidRPr="00D504B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T</w:t>
      </w:r>
      <w:r w:rsidR="00596CD4" w:rsidRPr="00D504B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 xml:space="preserve">raining </w:t>
      </w:r>
    </w:p>
    <w:p w:rsidR="00596CD4" w:rsidRDefault="00326E93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Saturday</w:t>
      </w:r>
      <w:r w:rsidR="00401C6C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 xml:space="preserve"> </w:t>
      </w:r>
      <w:r w:rsidR="006430AE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18</w:t>
      </w:r>
      <w:r w:rsidR="006430AE" w:rsidRPr="006430AE">
        <w:rPr>
          <w:rFonts w:ascii="Trebuchet MS" w:hAnsi="Trebuchet MS"/>
          <w:b/>
          <w:noProof/>
          <w:color w:val="5574D7"/>
          <w:sz w:val="36"/>
          <w:szCs w:val="36"/>
          <w:vertAlign w:val="superscript"/>
          <w:lang w:eastAsia="en-GB"/>
        </w:rPr>
        <w:t>th</w:t>
      </w:r>
      <w:r w:rsidR="006430AE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 xml:space="preserve"> April</w:t>
      </w:r>
      <w:r w:rsidR="006F5D49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 xml:space="preserve"> </w:t>
      </w: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2020</w:t>
      </w:r>
    </w:p>
    <w:p w:rsidR="006F5D49" w:rsidRDefault="006430AE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Treverbyn Community Hall,</w:t>
      </w:r>
    </w:p>
    <w:p w:rsidR="006430AE" w:rsidRDefault="006430AE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Treverbyn Road,</w:t>
      </w:r>
    </w:p>
    <w:p w:rsidR="006430AE" w:rsidRDefault="006430AE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Stenalees</w:t>
      </w:r>
    </w:p>
    <w:p w:rsidR="006430AE" w:rsidRDefault="006430AE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St Austell</w:t>
      </w:r>
    </w:p>
    <w:p w:rsidR="006F5D49" w:rsidRDefault="006430AE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PL26 8TL</w:t>
      </w:r>
    </w:p>
    <w:p w:rsidR="0077159D" w:rsidRDefault="00596CD4" w:rsidP="006430AE">
      <w:pPr>
        <w:pStyle w:val="NoSpacing"/>
        <w:rPr>
          <w:rFonts w:ascii="Trebuchet MS" w:hAnsi="Trebuchet MS" w:cs="Arial"/>
          <w:color w:val="000000"/>
          <w:sz w:val="32"/>
        </w:rPr>
      </w:pPr>
      <w:r w:rsidRPr="009926D3">
        <w:rPr>
          <w:rFonts w:ascii="Trebuchet MS" w:hAnsi="Trebuchet MS"/>
          <w:noProof/>
          <w:color w:val="000000"/>
          <w:sz w:val="32"/>
          <w:szCs w:val="32"/>
          <w:lang w:eastAsia="en-GB"/>
        </w:rPr>
        <w:t xml:space="preserve">Attend a </w:t>
      </w:r>
      <w:r w:rsidR="008E09E0" w:rsidRPr="009926D3">
        <w:rPr>
          <w:rFonts w:ascii="Trebuchet MS" w:hAnsi="Trebuchet MS"/>
          <w:noProof/>
          <w:color w:val="000000"/>
          <w:sz w:val="32"/>
          <w:szCs w:val="32"/>
          <w:lang w:eastAsia="en-GB"/>
        </w:rPr>
        <w:t>safeguarding training in a safe environment</w:t>
      </w:r>
      <w:r w:rsidR="001F3416" w:rsidRPr="009926D3">
        <w:rPr>
          <w:rFonts w:ascii="Trebuchet MS" w:hAnsi="Trebuchet MS"/>
          <w:noProof/>
          <w:color w:val="000000"/>
          <w:sz w:val="32"/>
          <w:szCs w:val="32"/>
          <w:lang w:eastAsia="en-GB"/>
        </w:rPr>
        <w:t>.</w:t>
      </w:r>
      <w:r w:rsidR="000C4142">
        <w:rPr>
          <w:rFonts w:ascii="Trebuchet MS" w:hAnsi="Trebuchet MS"/>
          <w:noProof/>
          <w:color w:val="000000"/>
          <w:sz w:val="32"/>
          <w:szCs w:val="32"/>
          <w:lang w:eastAsia="en-GB"/>
        </w:rPr>
        <w:t xml:space="preserve">  Learn Girlguiding commit</w:t>
      </w:r>
      <w:r w:rsidR="008E09E0" w:rsidRPr="009926D3">
        <w:rPr>
          <w:rFonts w:ascii="Trebuchet MS" w:hAnsi="Trebuchet MS"/>
          <w:noProof/>
          <w:color w:val="000000"/>
          <w:sz w:val="32"/>
          <w:szCs w:val="32"/>
          <w:lang w:eastAsia="en-GB"/>
        </w:rPr>
        <w:t xml:space="preserve">ment to safeguarding, how </w:t>
      </w:r>
      <w:r w:rsidR="008E09E0" w:rsidRPr="009926D3">
        <w:rPr>
          <w:rFonts w:ascii="Trebuchet MS" w:hAnsi="Trebuchet MS" w:cs="Arial"/>
          <w:color w:val="000000"/>
          <w:sz w:val="32"/>
        </w:rPr>
        <w:t>our policy protects the safety and wellbeing of all our girls, young women and adults.</w:t>
      </w:r>
    </w:p>
    <w:p w:rsidR="00106FF8" w:rsidRPr="009926D3" w:rsidRDefault="00521651" w:rsidP="008E09E0">
      <w:pPr>
        <w:pStyle w:val="NoSpacing"/>
        <w:jc w:val="right"/>
        <w:rPr>
          <w:rFonts w:ascii="Trebuchet MS" w:hAnsi="Trebuchet MS"/>
          <w:noProof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593C1" wp14:editId="41123977">
                <wp:simplePos x="0" y="0"/>
                <wp:positionH relativeFrom="column">
                  <wp:posOffset>-470708</wp:posOffset>
                </wp:positionH>
                <wp:positionV relativeFrom="paragraph">
                  <wp:posOffset>13228</wp:posOffset>
                </wp:positionV>
                <wp:extent cx="3721100" cy="7160821"/>
                <wp:effectExtent l="19050" t="19050" r="31750" b="5969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7160821"/>
                        </a:xfrm>
                        <a:prstGeom prst="flowChartAlternateProcess">
                          <a:avLst/>
                        </a:prstGeom>
                        <a:solidFill>
                          <a:srgbClr val="84ACB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D6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C6F" w:rsidRPr="00E67841" w:rsidRDefault="00DD6C6F" w:rsidP="00341092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Where:</w:t>
                            </w:r>
                            <w:r w:rsidR="00326E93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D4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Bodmin Guide HQ</w:t>
                            </w:r>
                          </w:p>
                          <w:p w:rsidR="00DD6C6F" w:rsidRPr="00341092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26E93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When:</w:t>
                            </w:r>
                            <w:r w:rsidR="00326E93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Saturday </w:t>
                            </w:r>
                            <w:r w:rsidR="006F5D4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14</w:t>
                            </w:r>
                            <w:r w:rsidR="006F5D49" w:rsidRPr="006F5D4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5D4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6F5D49" w:rsidRDefault="006F5D49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D6C6F" w:rsidRPr="00E67841" w:rsidRDefault="00326E93" w:rsidP="00326E93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 xml:space="preserve">Time: 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9.30am – 12.30pm</w:t>
                            </w:r>
                          </w:p>
                          <w:p w:rsidR="00DD6C6F" w:rsidRPr="00E67841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362527" w:rsidRPr="00E67841" w:rsidRDefault="00326E93" w:rsidP="00596CD4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4617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 xml:space="preserve">Cost is £6 </w:t>
                            </w:r>
                            <w:r w:rsidR="001F3416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for this session</w:t>
                            </w:r>
                            <w:r w:rsidR="007B176F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 xml:space="preserve"> made payable to Cornwall Guide Association</w:t>
                            </w: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There are four levels of training. All volunteers will need to do Level 1.</w:t>
                            </w: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By December 2020 everyone needs to have the correct</w:t>
                            </w:r>
                            <w:r w:rsidR="006F5D49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 level of A Safe Space training for their role.</w:t>
                            </w: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A Safe Space, Level 1 – An introduction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br/>
                              <w:t>For all volunteers and this is done on line as an e-learning module</w:t>
                            </w:r>
                          </w:p>
                          <w:p w:rsidR="00F23EF6" w:rsidRPr="009926D3" w:rsidRDefault="00F23EF6" w:rsidP="00F23EF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23EF6" w:rsidRPr="009926D3" w:rsidRDefault="00F23EF6" w:rsidP="00F23EF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A Safe Space, Level 2 – Creating a safe space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For leaders, assistant leaders, unit helpers, leaders in training, young leaders includin</w:t>
                            </w:r>
                            <w:r w:rsidR="006F5D49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g those doing the Young Leader Q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 xml:space="preserve">ualification, </w:t>
                            </w:r>
                            <w:r w:rsidR="006F5D49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Peer E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ducators and those that are doing level 3 and 4.</w:t>
                            </w:r>
                          </w:p>
                          <w:p w:rsidR="00F23EF6" w:rsidRPr="009926D3" w:rsidRDefault="00F23EF6" w:rsidP="00F23EF6">
                            <w:pP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A Safe Space, Level 3 – Recognising, telling and taking action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 xml:space="preserve">For anyone leading a team of adults, leaders in charge (or at least one leader per unit with module four of the leadership qualification), mentors, advisers, coordinators (except GO coordinators), licence holders on </w:t>
                            </w:r>
                            <w:r w:rsidR="006F5D49"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residential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, trainers, tutors and those doing level 4.</w:t>
                            </w:r>
                          </w:p>
                          <w:p w:rsidR="00F23EF6" w:rsidRPr="009926D3" w:rsidRDefault="00F23EF6" w:rsidP="00F23EF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A Safe Space, Level 4 – Managing concerns, allegations and disclosures</w:t>
                            </w:r>
                            <w:r w:rsidR="00747D27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br/>
                              <w:t xml:space="preserve">For all commissioners, 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level 4 resources wi</w:t>
                            </w:r>
                            <w:r w:rsidR="00747D27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 xml:space="preserve">ll be available in commissioner </w:t>
                            </w:r>
                            <w:r w:rsidRPr="009926D3"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training sessions.</w:t>
                            </w:r>
                          </w:p>
                          <w:p w:rsidR="00F23EF6" w:rsidRPr="009926D3" w:rsidRDefault="001779DD" w:rsidP="00326E9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For m</w:t>
                            </w:r>
                            <w:r w:rsidR="00F23EF6" w:rsidRPr="009926D3">
                              <w:rPr>
                                <w:color w:val="FFFFFF"/>
                              </w:rPr>
                              <w:t xml:space="preserve">ore </w:t>
                            </w:r>
                            <w:r w:rsidR="00326E93" w:rsidRPr="009926D3">
                              <w:rPr>
                                <w:color w:val="FFFFFF"/>
                              </w:rPr>
                              <w:t>information,</w:t>
                            </w:r>
                            <w:r w:rsidR="00F23EF6" w:rsidRPr="009926D3">
                              <w:rPr>
                                <w:color w:val="FFFFFF"/>
                              </w:rPr>
                              <w:t xml:space="preserve"> check out the website girlguiding.org.uk</w:t>
                            </w:r>
                          </w:p>
                          <w:p w:rsidR="00154E17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54E17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54E17" w:rsidRPr="00E67841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D6C6F" w:rsidRPr="00F535C3" w:rsidRDefault="00DD6C6F" w:rsidP="00596CD4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DD6C6F" w:rsidRDefault="00DD6C6F" w:rsidP="00596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593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-37.05pt;margin-top:1.05pt;width:293pt;height:5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" fillcolor="#84acb6" strokecolor="#f2f2f2" strokeweight="3pt">
                <v:shadow on="t" color="#004d6c" opacity=".5" offset="1pt"/>
                <v:textbox>
                  <w:txbxContent>
                    <w:p w:rsidR="00DD6C6F" w:rsidRPr="00E67841" w:rsidRDefault="00DD6C6F" w:rsidP="00341092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Where:</w:t>
                      </w:r>
                      <w:r w:rsidR="00326E93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F5D4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Bodmin Guide HQ</w:t>
                      </w:r>
                    </w:p>
                    <w:p w:rsidR="00DD6C6F" w:rsidRPr="00341092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  <w:p w:rsidR="00326E93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When:</w:t>
                      </w:r>
                      <w:r w:rsidR="00326E93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Saturday </w:t>
                      </w:r>
                      <w:r w:rsidR="006F5D4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14</w:t>
                      </w:r>
                      <w:r w:rsidR="006F5D49" w:rsidRPr="006F5D4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5D4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6F5D49" w:rsidRDefault="006F5D49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DD6C6F" w:rsidRPr="00E67841" w:rsidRDefault="00326E93" w:rsidP="00326E93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 xml:space="preserve">Time:  </w:t>
                      </w:r>
                      <w:r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9.30am – 12.30pm</w:t>
                      </w:r>
                    </w:p>
                    <w:p w:rsidR="00DD6C6F" w:rsidRPr="00E67841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362527" w:rsidRPr="00E67841" w:rsidRDefault="00326E93" w:rsidP="00596CD4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4617B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 xml:space="preserve">Cost is £6 </w:t>
                      </w:r>
                      <w:r w:rsidR="001F3416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for this session</w:t>
                      </w:r>
                      <w:r w:rsidR="007B176F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 xml:space="preserve"> made payable to Cornwall Guide Association</w:t>
                      </w: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There are four levels of training. All volunteers will need to do Level 1.</w:t>
                      </w: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By December 2020 everyone needs to have the correct</w:t>
                      </w:r>
                      <w:r w:rsidR="006F5D49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 level of A Safe Space training for their role.</w:t>
                      </w: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</w:pP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t>A Safe Space, Level 1 – An introduction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br/>
                        <w:t>For all volunteers and this is done on line as an e-learning module</w:t>
                      </w:r>
                    </w:p>
                    <w:p w:rsidR="00F23EF6" w:rsidRPr="009926D3" w:rsidRDefault="00F23EF6" w:rsidP="00F23EF6">
                      <w:pPr>
                        <w:pStyle w:val="NoSpacing"/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</w:pPr>
                    </w:p>
                    <w:p w:rsidR="00F23EF6" w:rsidRPr="009926D3" w:rsidRDefault="00F23EF6" w:rsidP="00F23EF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t>A Safe Space, Level 2 – Creating a safe space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br/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For leaders, assistant leaders, unit helpers, leaders in training, young leaders includin</w:t>
                      </w:r>
                      <w:r w:rsidR="006F5D49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g those doing the Young Leader Q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 xml:space="preserve">ualification, </w:t>
                      </w:r>
                      <w:r w:rsidR="006F5D49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Peer E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ducators and those that are doing level 3 and 4.</w:t>
                      </w:r>
                    </w:p>
                    <w:p w:rsidR="00F23EF6" w:rsidRPr="009926D3" w:rsidRDefault="00F23EF6" w:rsidP="00F23EF6">
                      <w:pPr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t>A Safe Space, Level 3 – Recognising, telling and taking action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br/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 xml:space="preserve">For anyone leading a team of adults, leaders in charge (or at least one leader per unit with module four of the leadership qualification), mentors, advisers, coordinators (except GO coordinators), licence holders on </w:t>
                      </w:r>
                      <w:r w:rsidR="006F5D49"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residential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, trainers, tutors and those doing level 4.</w:t>
                      </w:r>
                    </w:p>
                    <w:p w:rsidR="00F23EF6" w:rsidRPr="009926D3" w:rsidRDefault="00F23EF6" w:rsidP="00F23EF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  <w:u w:val="single"/>
                        </w:rPr>
                        <w:t>A Safe Space, Level 4 – Managing concerns, allegations and disclosures</w:t>
                      </w:r>
                      <w:r w:rsidR="00747D27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br/>
                        <w:t xml:space="preserve">For all commissioners, 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level 4 resources wi</w:t>
                      </w:r>
                      <w:r w:rsidR="00747D27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 xml:space="preserve">ll be available in commissioner </w:t>
                      </w:r>
                      <w:r w:rsidRPr="009926D3">
                        <w:rPr>
                          <w:rFonts w:ascii="Trebuchet MS" w:hAnsi="Trebuchet MS" w:cs="Trebuchet MS"/>
                          <w:color w:val="FFFFFF"/>
                          <w:sz w:val="20"/>
                          <w:szCs w:val="20"/>
                        </w:rPr>
                        <w:t>training sessions.</w:t>
                      </w:r>
                    </w:p>
                    <w:p w:rsidR="00F23EF6" w:rsidRPr="009926D3" w:rsidRDefault="001779DD" w:rsidP="00326E9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For m</w:t>
                      </w:r>
                      <w:r w:rsidR="00F23EF6" w:rsidRPr="009926D3">
                        <w:rPr>
                          <w:color w:val="FFFFFF"/>
                        </w:rPr>
                        <w:t xml:space="preserve">ore </w:t>
                      </w:r>
                      <w:r w:rsidR="00326E93" w:rsidRPr="009926D3">
                        <w:rPr>
                          <w:color w:val="FFFFFF"/>
                        </w:rPr>
                        <w:t>information,</w:t>
                      </w:r>
                      <w:r w:rsidR="00F23EF6" w:rsidRPr="009926D3">
                        <w:rPr>
                          <w:color w:val="FFFFFF"/>
                        </w:rPr>
                        <w:t xml:space="preserve"> check out the website girlguiding.org.uk</w:t>
                      </w:r>
                    </w:p>
                    <w:p w:rsidR="00154E17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54E17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54E17" w:rsidRPr="00E67841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DD6C6F" w:rsidRPr="00F535C3" w:rsidRDefault="00DD6C6F" w:rsidP="00596CD4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DD6C6F" w:rsidRDefault="00DD6C6F" w:rsidP="00596CD4"/>
                  </w:txbxContent>
                </v:textbox>
              </v:shape>
            </w:pict>
          </mc:Fallback>
        </mc:AlternateContent>
      </w:r>
    </w:p>
    <w:p w:rsidR="00596CD4" w:rsidRPr="009926D3" w:rsidRDefault="00596CD4" w:rsidP="00596CD4">
      <w:pPr>
        <w:pStyle w:val="NoSpacing"/>
        <w:jc w:val="right"/>
        <w:rPr>
          <w:rFonts w:ascii="Trebuchet MS" w:hAnsi="Trebuchet MS"/>
          <w:noProof/>
          <w:color w:val="000000"/>
          <w:sz w:val="44"/>
          <w:szCs w:val="32"/>
          <w:lang w:eastAsia="en-GB"/>
        </w:rPr>
      </w:pPr>
      <w:bookmarkStart w:id="0" w:name="_GoBack"/>
      <w:bookmarkEnd w:id="0"/>
    </w:p>
    <w:p w:rsidR="00DD6C6F" w:rsidRDefault="0003138A" w:rsidP="00DF589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E9C91" wp14:editId="0CD92638">
                <wp:simplePos x="0" y="0"/>
                <wp:positionH relativeFrom="column">
                  <wp:posOffset>3308985</wp:posOffset>
                </wp:positionH>
                <wp:positionV relativeFrom="paragraph">
                  <wp:posOffset>3939540</wp:posOffset>
                </wp:positionV>
                <wp:extent cx="3209925" cy="23145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C6F" w:rsidRPr="00362527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362527">
                              <w:rPr>
                                <w:rFonts w:ascii="Trebuchet MS" w:hAnsi="Trebuchet MS"/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Interested? </w:t>
                            </w:r>
                          </w:p>
                          <w:p w:rsidR="00B62048" w:rsidRDefault="00D2275E" w:rsidP="00D2275E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Fill out the application f</w:t>
                            </w:r>
                            <w:r w:rsidRPr="00C510F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orm</w:t>
                            </w:r>
                            <w:r w:rsidR="00B6204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&amp; return with your unit cheque to: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Penny Congdon</w:t>
                            </w:r>
                            <w:r w:rsidR="00D2275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3 Grose Meadows,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 Dennis,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 Austell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Cornwall</w:t>
                            </w:r>
                          </w:p>
                          <w:p w:rsidR="00B62048" w:rsidRDefault="00B62048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PL26 8SG</w:t>
                            </w:r>
                          </w:p>
                          <w:p w:rsidR="00B60F70" w:rsidRDefault="00B60F70" w:rsidP="00B6204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275E" w:rsidRPr="005838B6" w:rsidRDefault="00513EB1" w:rsidP="00D2275E">
                            <w:pPr>
                              <w:pStyle w:val="NoSpacing"/>
                              <w:rPr>
                                <w:rFonts w:ascii="Trebuchet MS" w:hAnsi="Trebuchet MS"/>
                                <w:color w:val="FF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Any queries – county</w:t>
                            </w:r>
                            <w:r w:rsidR="00D2275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admin@girlguidingcornwall.org.uk</w:t>
                            </w:r>
                          </w:p>
                          <w:p w:rsidR="00514700" w:rsidRPr="005838B6" w:rsidRDefault="00514700" w:rsidP="00341092">
                            <w:pPr>
                              <w:pStyle w:val="NoSpacing"/>
                              <w:rPr>
                                <w:rFonts w:ascii="Trebuchet MS" w:hAnsi="Trebuchet MS"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E9C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0.55pt;margin-top:310.2pt;width:252.75pt;height:1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" strokecolor="white">
                <v:textbox>
                  <w:txbxContent>
                    <w:p w:rsidR="00DD6C6F" w:rsidRPr="00362527" w:rsidRDefault="00DD6C6F" w:rsidP="00596CD4">
                      <w:pPr>
                        <w:pStyle w:val="NoSpacing"/>
                        <w:rPr>
                          <w:rFonts w:ascii="Trebuchet MS" w:hAnsi="Trebuchet MS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362527">
                        <w:rPr>
                          <w:rFonts w:ascii="Trebuchet MS" w:hAnsi="Trebuchet MS"/>
                          <w:b/>
                          <w:color w:val="FF0066"/>
                          <w:sz w:val="24"/>
                          <w:szCs w:val="24"/>
                        </w:rPr>
                        <w:t xml:space="preserve">Interested? </w:t>
                      </w:r>
                    </w:p>
                    <w:p w:rsidR="00B62048" w:rsidRDefault="00D2275E" w:rsidP="00D2275E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Fill out the application f</w:t>
                      </w:r>
                      <w:r w:rsidRPr="00C510F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orm</w:t>
                      </w:r>
                      <w:r w:rsidR="00B62048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&amp; return with your unit cheque to: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Penny Congdon</w:t>
                      </w:r>
                      <w:r w:rsidR="00D2275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3 Grose Meadows,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 Dennis,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 Austell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Cornwall</w:t>
                      </w:r>
                    </w:p>
                    <w:p w:rsidR="00B62048" w:rsidRDefault="00B62048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PL26 8SG</w:t>
                      </w:r>
                    </w:p>
                    <w:p w:rsidR="00B60F70" w:rsidRDefault="00B60F70" w:rsidP="00B6204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D2275E" w:rsidRPr="005838B6" w:rsidRDefault="00513EB1" w:rsidP="00D2275E">
                      <w:pPr>
                        <w:pStyle w:val="NoSpacing"/>
                        <w:rPr>
                          <w:rFonts w:ascii="Trebuchet MS" w:hAnsi="Trebuchet MS"/>
                          <w:color w:val="FF339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Any queries – county</w:t>
                      </w:r>
                      <w:r w:rsidR="00D2275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admin@girlguidingcornwall.org.uk</w:t>
                      </w:r>
                    </w:p>
                    <w:p w:rsidR="00514700" w:rsidRPr="005838B6" w:rsidRDefault="00514700" w:rsidP="00341092">
                      <w:pPr>
                        <w:pStyle w:val="NoSpacing"/>
                        <w:rPr>
                          <w:rFonts w:ascii="Trebuchet MS" w:hAnsi="Trebuchet MS"/>
                          <w:color w:val="FF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EF5A5" wp14:editId="1ED28D84">
                <wp:simplePos x="0" y="0"/>
                <wp:positionH relativeFrom="column">
                  <wp:posOffset>3101340</wp:posOffset>
                </wp:positionH>
                <wp:positionV relativeFrom="paragraph">
                  <wp:posOffset>179705</wp:posOffset>
                </wp:positionV>
                <wp:extent cx="3108960" cy="3640455"/>
                <wp:effectExtent l="19050" t="95250" r="72390" b="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40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4617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C6F" w:rsidRPr="00514700" w:rsidRDefault="008E09E0" w:rsidP="0077159D">
                            <w:pPr>
                              <w:ind w:left="284"/>
                              <w:jc w:val="center"/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  <w:t xml:space="preserve">Safeguarding </w:t>
                            </w:r>
                            <w:r w:rsidR="0077159D" w:rsidRPr="00514700"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  <w:t>Training</w:t>
                            </w:r>
                          </w:p>
                          <w:p w:rsidR="00514700" w:rsidRDefault="00514700" w:rsidP="0077159D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E09E0" w:rsidRDefault="008E09E0" w:rsidP="008E09E0">
                            <w:pPr>
                              <w:pStyle w:val="NoSpacing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</w:rPr>
                              <w:t>AIM: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Support volunteers to create a safe space for everyone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</w:pPr>
                          </w:p>
                          <w:p w:rsidR="008E09E0" w:rsidRDefault="008E09E0" w:rsidP="008E09E0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Objectives: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Safety is at the heart of everything we do. Our safeguarding training helps everyone to: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Understand their role in safeguarding and what to do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Recognise potential safeguarding issues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Understand our safety and safeguarding policies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Chat to others about what to do</w:t>
                            </w:r>
                          </w:p>
                          <w:p w:rsidR="008E09E0" w:rsidRDefault="008E09E0" w:rsidP="008E09E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Answer their questions</w:t>
                            </w:r>
                          </w:p>
                          <w:p w:rsidR="001F3416" w:rsidRDefault="001F3416" w:rsidP="008E09E0">
                            <w:pPr>
                              <w:pStyle w:val="NoSpacing"/>
                              <w:suppressAutoHyphens/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F5A5" id="Flowchart: Alternate Process 8" o:spid="_x0000_s1028" type="#_x0000_t176" style="position:absolute;left:0;text-align:left;margin-left:244.2pt;margin-top:14.15pt;width:244.8pt;height:28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" strokecolor="#04617b" strokeweight="2.5pt">
                <v:shadow on="t" color="#04617b" opacity=".5" offset="6pt,-6pt"/>
                <v:textbox>
                  <w:txbxContent>
                    <w:p w:rsidR="00DD6C6F" w:rsidRPr="00514700" w:rsidRDefault="008E09E0" w:rsidP="0077159D">
                      <w:pPr>
                        <w:ind w:left="284"/>
                        <w:jc w:val="center"/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  <w:t xml:space="preserve">Safeguarding </w:t>
                      </w:r>
                      <w:r w:rsidR="0077159D" w:rsidRPr="00514700"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  <w:t>Training</w:t>
                      </w:r>
                    </w:p>
                    <w:p w:rsidR="00514700" w:rsidRDefault="00514700" w:rsidP="0077159D">
                      <w:pPr>
                        <w:pStyle w:val="NoSpacing"/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</w:rPr>
                      </w:pPr>
                    </w:p>
                    <w:p w:rsidR="008E09E0" w:rsidRDefault="008E09E0" w:rsidP="008E09E0">
                      <w:pPr>
                        <w:pStyle w:val="NoSpacing"/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</w:rPr>
                        <w:t>AIM:</w:t>
                      </w:r>
                    </w:p>
                    <w:p w:rsidR="008E09E0" w:rsidRDefault="008E09E0" w:rsidP="008E09E0">
                      <w:pPr>
                        <w:pStyle w:val="NoSpacing"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Support volunteers to create a safe space for everyone</w:t>
                      </w:r>
                    </w:p>
                    <w:p w:rsidR="008E09E0" w:rsidRDefault="008E09E0" w:rsidP="008E09E0">
                      <w:pPr>
                        <w:pStyle w:val="NoSpacing"/>
                      </w:pPr>
                    </w:p>
                    <w:p w:rsidR="008E09E0" w:rsidRDefault="008E09E0" w:rsidP="008E09E0">
                      <w:pPr>
                        <w:pStyle w:val="NoSpacing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Objectives:</w:t>
                      </w:r>
                    </w:p>
                    <w:p w:rsidR="008E09E0" w:rsidRDefault="008E09E0" w:rsidP="008E09E0">
                      <w:pPr>
                        <w:pStyle w:val="NoSpacing"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Safety is at the heart of everything we do. Our safeguarding training helps everyone to:</w:t>
                      </w:r>
                    </w:p>
                    <w:p w:rsidR="008E09E0" w:rsidRDefault="008E09E0" w:rsidP="008E09E0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Understand their role in safeguarding and what to do</w:t>
                      </w:r>
                    </w:p>
                    <w:p w:rsidR="008E09E0" w:rsidRDefault="008E09E0" w:rsidP="008E09E0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Recognise potential safeguarding issues</w:t>
                      </w:r>
                    </w:p>
                    <w:p w:rsidR="008E09E0" w:rsidRDefault="008E09E0" w:rsidP="008E09E0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Understand our safety and safeguarding policies</w:t>
                      </w:r>
                    </w:p>
                    <w:p w:rsidR="008E09E0" w:rsidRDefault="008E09E0" w:rsidP="008E09E0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Chat to others about what to do</w:t>
                      </w:r>
                    </w:p>
                    <w:p w:rsidR="008E09E0" w:rsidRDefault="008E09E0" w:rsidP="008E09E0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</w:pP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Answer their questions</w:t>
                      </w:r>
                    </w:p>
                    <w:p w:rsidR="001F3416" w:rsidRDefault="001F3416" w:rsidP="008E09E0">
                      <w:pPr>
                        <w:pStyle w:val="NoSpacing"/>
                        <w:suppressAutoHyphens/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937DB">
        <w:t xml:space="preserve">                </w:t>
      </w:r>
    </w:p>
    <w:sectPr w:rsidR="00DD6C6F" w:rsidSect="00F23EF6"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9B" w:rsidRDefault="004E389B" w:rsidP="00596CD4">
      <w:pPr>
        <w:spacing w:after="0" w:line="240" w:lineRule="auto"/>
      </w:pPr>
      <w:r>
        <w:separator/>
      </w:r>
    </w:p>
  </w:endnote>
  <w:endnote w:type="continuationSeparator" w:id="0">
    <w:p w:rsidR="004E389B" w:rsidRDefault="004E389B" w:rsidP="0059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9B" w:rsidRDefault="004E389B" w:rsidP="00596CD4">
      <w:pPr>
        <w:spacing w:after="0" w:line="240" w:lineRule="auto"/>
      </w:pPr>
      <w:r>
        <w:separator/>
      </w:r>
    </w:p>
  </w:footnote>
  <w:footnote w:type="continuationSeparator" w:id="0">
    <w:p w:rsidR="004E389B" w:rsidRDefault="004E389B" w:rsidP="0059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</w:rPr>
    </w:lvl>
  </w:abstractNum>
  <w:abstractNum w:abstractNumId="4" w15:restartNumberingAfterBreak="0">
    <w:nsid w:val="3EC95C10"/>
    <w:multiLevelType w:val="hybridMultilevel"/>
    <w:tmpl w:val="37FC388A"/>
    <w:lvl w:ilvl="0" w:tplc="0809000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2"/>
    <w:rsid w:val="00001CC0"/>
    <w:rsid w:val="000171A6"/>
    <w:rsid w:val="000255B2"/>
    <w:rsid w:val="00027EC7"/>
    <w:rsid w:val="0003138A"/>
    <w:rsid w:val="00083ED6"/>
    <w:rsid w:val="0009418E"/>
    <w:rsid w:val="000A0C3A"/>
    <w:rsid w:val="000A2038"/>
    <w:rsid w:val="000B37B0"/>
    <w:rsid w:val="000C4142"/>
    <w:rsid w:val="000F5111"/>
    <w:rsid w:val="000F7C9A"/>
    <w:rsid w:val="00106FF8"/>
    <w:rsid w:val="0013007D"/>
    <w:rsid w:val="00140C3E"/>
    <w:rsid w:val="001435F6"/>
    <w:rsid w:val="00154E17"/>
    <w:rsid w:val="00165589"/>
    <w:rsid w:val="0017624B"/>
    <w:rsid w:val="001779DD"/>
    <w:rsid w:val="0019685A"/>
    <w:rsid w:val="001F3416"/>
    <w:rsid w:val="00207FCB"/>
    <w:rsid w:val="002535A6"/>
    <w:rsid w:val="00262B26"/>
    <w:rsid w:val="00262C20"/>
    <w:rsid w:val="00274B15"/>
    <w:rsid w:val="002C7082"/>
    <w:rsid w:val="002E686C"/>
    <w:rsid w:val="002F1E7D"/>
    <w:rsid w:val="0032130B"/>
    <w:rsid w:val="00326E93"/>
    <w:rsid w:val="00341092"/>
    <w:rsid w:val="0036131E"/>
    <w:rsid w:val="00362527"/>
    <w:rsid w:val="00383382"/>
    <w:rsid w:val="003A421A"/>
    <w:rsid w:val="003C415F"/>
    <w:rsid w:val="003D2736"/>
    <w:rsid w:val="00401C6C"/>
    <w:rsid w:val="00442476"/>
    <w:rsid w:val="00457476"/>
    <w:rsid w:val="00457F7B"/>
    <w:rsid w:val="004A4817"/>
    <w:rsid w:val="004B6D4D"/>
    <w:rsid w:val="004D0B17"/>
    <w:rsid w:val="004E389B"/>
    <w:rsid w:val="004F5496"/>
    <w:rsid w:val="00507543"/>
    <w:rsid w:val="00511493"/>
    <w:rsid w:val="00513EB1"/>
    <w:rsid w:val="00514700"/>
    <w:rsid w:val="00521651"/>
    <w:rsid w:val="00550CC6"/>
    <w:rsid w:val="005624D7"/>
    <w:rsid w:val="005800EC"/>
    <w:rsid w:val="005838B6"/>
    <w:rsid w:val="00596CD4"/>
    <w:rsid w:val="005C0813"/>
    <w:rsid w:val="005C5048"/>
    <w:rsid w:val="005F7325"/>
    <w:rsid w:val="00604E49"/>
    <w:rsid w:val="006430AE"/>
    <w:rsid w:val="00647FAE"/>
    <w:rsid w:val="006535F1"/>
    <w:rsid w:val="00672325"/>
    <w:rsid w:val="006853E8"/>
    <w:rsid w:val="006B2F88"/>
    <w:rsid w:val="006D0A4F"/>
    <w:rsid w:val="006E37B5"/>
    <w:rsid w:val="006F5D49"/>
    <w:rsid w:val="00713CC8"/>
    <w:rsid w:val="007267D6"/>
    <w:rsid w:val="00747D27"/>
    <w:rsid w:val="00760771"/>
    <w:rsid w:val="0077159D"/>
    <w:rsid w:val="0077733C"/>
    <w:rsid w:val="00777CDC"/>
    <w:rsid w:val="00780F9A"/>
    <w:rsid w:val="007874D6"/>
    <w:rsid w:val="007A79BE"/>
    <w:rsid w:val="007B176F"/>
    <w:rsid w:val="007B617A"/>
    <w:rsid w:val="007E51DF"/>
    <w:rsid w:val="00826482"/>
    <w:rsid w:val="0087711F"/>
    <w:rsid w:val="008E09E0"/>
    <w:rsid w:val="008F04C8"/>
    <w:rsid w:val="00943200"/>
    <w:rsid w:val="00955E48"/>
    <w:rsid w:val="009926D3"/>
    <w:rsid w:val="009E5598"/>
    <w:rsid w:val="009F1E0C"/>
    <w:rsid w:val="00A11BE0"/>
    <w:rsid w:val="00A21883"/>
    <w:rsid w:val="00A86F87"/>
    <w:rsid w:val="00AC6C94"/>
    <w:rsid w:val="00AD683F"/>
    <w:rsid w:val="00AF2748"/>
    <w:rsid w:val="00B018DE"/>
    <w:rsid w:val="00B047AC"/>
    <w:rsid w:val="00B1011C"/>
    <w:rsid w:val="00B27576"/>
    <w:rsid w:val="00B327B3"/>
    <w:rsid w:val="00B60F70"/>
    <w:rsid w:val="00B62048"/>
    <w:rsid w:val="00B72FB7"/>
    <w:rsid w:val="00BF5B1E"/>
    <w:rsid w:val="00C06CE3"/>
    <w:rsid w:val="00C21C2C"/>
    <w:rsid w:val="00C24048"/>
    <w:rsid w:val="00C273CD"/>
    <w:rsid w:val="00C45EEC"/>
    <w:rsid w:val="00C538B5"/>
    <w:rsid w:val="00CB1198"/>
    <w:rsid w:val="00CC265D"/>
    <w:rsid w:val="00D157CF"/>
    <w:rsid w:val="00D2275E"/>
    <w:rsid w:val="00D504B6"/>
    <w:rsid w:val="00D56355"/>
    <w:rsid w:val="00D57E39"/>
    <w:rsid w:val="00D8389D"/>
    <w:rsid w:val="00D937DB"/>
    <w:rsid w:val="00DA1328"/>
    <w:rsid w:val="00DB6EDB"/>
    <w:rsid w:val="00DD6C6F"/>
    <w:rsid w:val="00DF5890"/>
    <w:rsid w:val="00E81375"/>
    <w:rsid w:val="00E8315F"/>
    <w:rsid w:val="00E93083"/>
    <w:rsid w:val="00ED09A2"/>
    <w:rsid w:val="00EE28CF"/>
    <w:rsid w:val="00F138AD"/>
    <w:rsid w:val="00F23EF6"/>
    <w:rsid w:val="00F278BD"/>
    <w:rsid w:val="00F67CD1"/>
    <w:rsid w:val="00F7014D"/>
    <w:rsid w:val="00F961E2"/>
    <w:rsid w:val="00FC229F"/>
    <w:rsid w:val="00FE2E19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E577"/>
  <w15:docId w15:val="{BD484B34-DFD0-4C65-A9F2-4266960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5B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96CD4"/>
    <w:rPr>
      <w:rFonts w:ascii="Constantia" w:eastAsia="Constantia" w:hAnsi="Constant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D4"/>
  </w:style>
  <w:style w:type="paragraph" w:styleId="Footer">
    <w:name w:val="footer"/>
    <w:basedOn w:val="Normal"/>
    <w:link w:val="FooterChar"/>
    <w:uiPriority w:val="99"/>
    <w:unhideWhenUsed/>
    <w:rsid w:val="0059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D4"/>
  </w:style>
  <w:style w:type="paragraph" w:styleId="ListParagraph">
    <w:name w:val="List Paragraph"/>
    <w:basedOn w:val="Normal"/>
    <w:uiPriority w:val="34"/>
    <w:qFormat/>
    <w:rsid w:val="00596CD4"/>
    <w:pPr>
      <w:ind w:left="720"/>
      <w:contextualSpacing/>
    </w:pPr>
    <w:rPr>
      <w:rFonts w:ascii="Constantia" w:eastAsia="Constantia" w:hAnsi="Constantia"/>
    </w:rPr>
  </w:style>
  <w:style w:type="character" w:styleId="Hyperlink">
    <w:name w:val="Hyperlink"/>
    <w:uiPriority w:val="99"/>
    <w:unhideWhenUsed/>
    <w:rsid w:val="00596CD4"/>
    <w:rPr>
      <w:color w:val="E2D700"/>
      <w:u w:val="single"/>
    </w:rPr>
  </w:style>
  <w:style w:type="character" w:styleId="Strong">
    <w:name w:val="Strong"/>
    <w:uiPriority w:val="22"/>
    <w:qFormat/>
    <w:rsid w:val="0015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9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76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77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7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39842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7369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2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6045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6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37257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0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9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4282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11166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7979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MkJqbo5bgAhX4SBUIHRY0DCoQjRx6BAgBEAU&amp;url=http://www.stopsleyprimary.co.uk/page/?title%3DSafeguarding%26pid%3D22&amp;psig=AOvVaw3rqjThpSSiqsYicXa7Zei5&amp;ust=1548964123774701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Admin</cp:lastModifiedBy>
  <cp:revision>20</cp:revision>
  <cp:lastPrinted>2018-06-13T10:09:00Z</cp:lastPrinted>
  <dcterms:created xsi:type="dcterms:W3CDTF">2019-05-24T12:13:00Z</dcterms:created>
  <dcterms:modified xsi:type="dcterms:W3CDTF">2020-03-16T14:44:00Z</dcterms:modified>
</cp:coreProperties>
</file>